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3D27E7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43BD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3EDD7342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B7BC0" w14:textId="7A5608C0" w:rsidR="00706AD0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XXXI de la Ley General de Transparencia y Acceso a la Información Pública, Informe </w:t>
      </w:r>
      <w:proofErr w:type="spellStart"/>
      <w:r w:rsidRPr="005843BD">
        <w:rPr>
          <w:rFonts w:ascii="Arial" w:hAnsi="Arial" w:cs="Arial"/>
          <w:sz w:val="24"/>
          <w:szCs w:val="24"/>
        </w:rPr>
        <w:t>financiero_Informes</w:t>
      </w:r>
      <w:proofErr w:type="spellEnd"/>
      <w:r w:rsidRPr="005843BD">
        <w:rPr>
          <w:rFonts w:ascii="Arial" w:hAnsi="Arial" w:cs="Arial"/>
          <w:sz w:val="24"/>
          <w:szCs w:val="24"/>
        </w:rPr>
        <w:t xml:space="preserve"> financieros contables, presupuestales y programáticos</w:t>
      </w:r>
      <w:r>
        <w:rPr>
          <w:rFonts w:ascii="Arial" w:hAnsi="Arial" w:cs="Arial"/>
          <w:sz w:val="24"/>
          <w:szCs w:val="24"/>
        </w:rPr>
        <w:t>.</w:t>
      </w:r>
    </w:p>
    <w:p w14:paraId="519AA6AF" w14:textId="77777777" w:rsidR="00706AD0" w:rsidRPr="005843BD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E7473E" w14:textId="13A0D3CD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Al respecto, se informa que en el </w:t>
      </w:r>
      <w:r w:rsidRPr="005843BD">
        <w:rPr>
          <w:rFonts w:ascii="Arial" w:hAnsi="Arial" w:cs="Arial"/>
          <w:sz w:val="24"/>
          <w:szCs w:val="24"/>
          <w:u w:val="single"/>
        </w:rPr>
        <w:t xml:space="preserve">mes de </w:t>
      </w:r>
      <w:r w:rsidR="00592B6B">
        <w:rPr>
          <w:rFonts w:ascii="Arial" w:hAnsi="Arial" w:cs="Arial"/>
          <w:sz w:val="24"/>
          <w:szCs w:val="24"/>
          <w:u w:val="single"/>
        </w:rPr>
        <w:t>febre</w:t>
      </w:r>
      <w:bookmarkStart w:id="1" w:name="_GoBack"/>
      <w:bookmarkEnd w:id="1"/>
      <w:r w:rsidR="009632C7">
        <w:rPr>
          <w:rFonts w:ascii="Arial" w:hAnsi="Arial" w:cs="Arial"/>
          <w:sz w:val="24"/>
          <w:szCs w:val="24"/>
          <w:u w:val="single"/>
        </w:rPr>
        <w:t>r</w:t>
      </w:r>
      <w:r>
        <w:rPr>
          <w:rFonts w:ascii="Arial" w:hAnsi="Arial" w:cs="Arial"/>
          <w:sz w:val="24"/>
          <w:szCs w:val="24"/>
          <w:u w:val="single"/>
        </w:rPr>
        <w:t>o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del año 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dos mil </w:t>
      </w:r>
      <w:r>
        <w:rPr>
          <w:rFonts w:ascii="Arial" w:hAnsi="Arial" w:cs="Arial"/>
          <w:sz w:val="24"/>
          <w:szCs w:val="24"/>
          <w:u w:val="single"/>
        </w:rPr>
        <w:t>veinticuatro</w:t>
      </w:r>
      <w:r w:rsidRPr="005843BD">
        <w:rPr>
          <w:rFonts w:ascii="Arial" w:hAnsi="Arial" w:cs="Arial"/>
          <w:sz w:val="24"/>
          <w:szCs w:val="24"/>
          <w:u w:val="single"/>
        </w:rPr>
        <w:t>, no se ha terminado de generar los Informes financieros contables, presupuestales y programáticos</w:t>
      </w:r>
      <w:r w:rsidRPr="005843BD">
        <w:rPr>
          <w:rFonts w:ascii="Arial" w:hAnsi="Arial" w:cs="Arial"/>
          <w:sz w:val="24"/>
          <w:szCs w:val="24"/>
        </w:rPr>
        <w:t xml:space="preserve">, por lo tanto, </w:t>
      </w:r>
      <w:r>
        <w:rPr>
          <w:rFonts w:ascii="Arial" w:hAnsi="Arial" w:cs="Arial"/>
          <w:sz w:val="24"/>
          <w:szCs w:val="24"/>
        </w:rPr>
        <w:t>aun no</w:t>
      </w:r>
      <w:r w:rsidRPr="005843B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tiene la </w:t>
      </w:r>
      <w:r w:rsidRPr="005843BD">
        <w:rPr>
          <w:rFonts w:ascii="Arial" w:hAnsi="Arial" w:cs="Arial"/>
          <w:sz w:val="24"/>
          <w:szCs w:val="24"/>
        </w:rPr>
        <w:t>información para publicar en el apartado correspondiente</w:t>
      </w:r>
      <w:r>
        <w:rPr>
          <w:rFonts w:ascii="Arial" w:hAnsi="Arial" w:cs="Arial"/>
          <w:sz w:val="24"/>
          <w:szCs w:val="24"/>
        </w:rPr>
        <w:t>, se publicara en cuanto se termine de generar</w:t>
      </w:r>
      <w:r w:rsidRPr="005843BD">
        <w:rPr>
          <w:rFonts w:ascii="Arial" w:hAnsi="Arial" w:cs="Arial"/>
          <w:sz w:val="24"/>
          <w:szCs w:val="24"/>
        </w:rPr>
        <w:t xml:space="preserve">. </w:t>
      </w:r>
    </w:p>
    <w:p w14:paraId="7EA515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1B80B539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1E59" w14:textId="77777777" w:rsidR="006136C7" w:rsidRDefault="006136C7" w:rsidP="001A7271">
      <w:r>
        <w:separator/>
      </w:r>
    </w:p>
  </w:endnote>
  <w:endnote w:type="continuationSeparator" w:id="0">
    <w:p w14:paraId="33D91086" w14:textId="77777777" w:rsidR="006136C7" w:rsidRDefault="006136C7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B5E0A" w14:textId="77777777" w:rsidR="006136C7" w:rsidRDefault="006136C7" w:rsidP="001A7271">
      <w:r>
        <w:separator/>
      </w:r>
    </w:p>
  </w:footnote>
  <w:footnote w:type="continuationSeparator" w:id="0">
    <w:p w14:paraId="560256D4" w14:textId="77777777" w:rsidR="006136C7" w:rsidRDefault="006136C7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502A4"/>
    <w:rsid w:val="00564292"/>
    <w:rsid w:val="00592B6B"/>
    <w:rsid w:val="006136C7"/>
    <w:rsid w:val="00624D1D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B2367"/>
    <w:rsid w:val="00E6561F"/>
    <w:rsid w:val="00E8227B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3</cp:revision>
  <cp:lastPrinted>2023-08-10T19:45:00Z</cp:lastPrinted>
  <dcterms:created xsi:type="dcterms:W3CDTF">2024-06-20T19:43:00Z</dcterms:created>
  <dcterms:modified xsi:type="dcterms:W3CDTF">2024-06-20T19:43:00Z</dcterms:modified>
</cp:coreProperties>
</file>